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343D5" w:rsidRDefault="001343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1343D5" w:rsidRDefault="00000000">
      <w:pPr>
        <w:spacing w:before="360" w:after="36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Título</w:t>
      </w:r>
    </w:p>
    <w:p w14:paraId="00000003" w14:textId="77777777" w:rsidR="001343D5" w:rsidRDefault="001343D5">
      <w:pPr>
        <w:spacing w:after="120" w:line="360" w:lineRule="auto"/>
        <w:jc w:val="center"/>
        <w:rPr>
          <w:color w:val="000000"/>
        </w:rPr>
      </w:pPr>
    </w:p>
    <w:p w14:paraId="00000004" w14:textId="77777777" w:rsidR="001343D5" w:rsidRDefault="0000000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1. Introducción</w:t>
      </w:r>
    </w:p>
    <w:p w14:paraId="00000005" w14:textId="77777777" w:rsidR="001343D5" w:rsidRDefault="00000000">
      <w:pPr>
        <w:spacing w:after="120" w:line="360" w:lineRule="auto"/>
        <w:jc w:val="both"/>
      </w:pPr>
      <w:r>
        <w:t xml:space="preserve">Plantilla del formato en el que se deben preparar los resúmenes de los trabajos que se van a presentar en la </w:t>
      </w:r>
      <w:r>
        <w:rPr>
          <w:b/>
        </w:rPr>
        <w:t>VII Edición Premio al mejor Trabajo Fin de Grado de la Asociación Castellano Manchega de Ingenieros Químicos</w:t>
      </w:r>
      <w:r>
        <w:t xml:space="preserve">. El resumen no debe exceder las </w:t>
      </w:r>
      <w:r>
        <w:rPr>
          <w:b/>
        </w:rPr>
        <w:t>5 páginas</w:t>
      </w:r>
      <w:r>
        <w:t xml:space="preserve">. Enviar en formato PDF al email </w:t>
      </w:r>
      <w:hyperlink r:id="rId8">
        <w:r>
          <w:rPr>
            <w:color w:val="0000FF"/>
            <w:u w:val="single"/>
          </w:rPr>
          <w:t>acmiq@copiqclm.com</w:t>
        </w:r>
      </w:hyperlink>
      <w:r>
        <w:t xml:space="preserve"> indicando en el asunto </w:t>
      </w:r>
      <w:r>
        <w:rPr>
          <w:i/>
        </w:rPr>
        <w:t xml:space="preserve">“VII Edición Premio al mejor Trabajo Fin de Grado” </w:t>
      </w:r>
      <w:r>
        <w:t xml:space="preserve">junto a una copia del Trabajo Fin de Grado completo.  </w:t>
      </w:r>
    </w:p>
    <w:p w14:paraId="00000006" w14:textId="77777777" w:rsidR="001343D5" w:rsidRDefault="00000000">
      <w:pPr>
        <w:spacing w:before="240" w:line="360" w:lineRule="auto"/>
        <w:rPr>
          <w:b/>
          <w:color w:val="000000"/>
        </w:rPr>
      </w:pPr>
      <w:r>
        <w:rPr>
          <w:b/>
          <w:color w:val="000000"/>
        </w:rPr>
        <w:t>2. Metodología</w:t>
      </w:r>
    </w:p>
    <w:p w14:paraId="00000007" w14:textId="77777777" w:rsidR="001343D5" w:rsidRDefault="00000000">
      <w:pPr>
        <w:spacing w:before="240" w:line="360" w:lineRule="auto"/>
        <w:rPr>
          <w:b/>
          <w:color w:val="000000"/>
        </w:rPr>
      </w:pPr>
      <w:r>
        <w:rPr>
          <w:b/>
          <w:color w:val="000000"/>
        </w:rPr>
        <w:t>3. Resultados</w:t>
      </w:r>
    </w:p>
    <w:p w14:paraId="00000008" w14:textId="77777777" w:rsidR="001343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8"/>
        <w:jc w:val="both"/>
        <w:rPr>
          <w:color w:val="000000"/>
        </w:rPr>
      </w:pPr>
      <w:r>
        <w:rPr>
          <w:color w:val="000000"/>
        </w:rPr>
        <w:t>No se podrá alterar la estructura del documento, como por ejemplo cambiar tamaño de papel (</w:t>
      </w:r>
      <w:r>
        <w:rPr>
          <w:b/>
          <w:color w:val="000000"/>
        </w:rPr>
        <w:t>ISO A4</w:t>
      </w:r>
      <w:r>
        <w:rPr>
          <w:color w:val="000000"/>
        </w:rPr>
        <w:t>), los márgenes, encabezado y pie de página con numeración inferior. Si considera necesario insertar fórmulas en el resumen puede hacerlo numerándolas y con alineación centrada como se muestra a continuación:</w:t>
      </w:r>
    </w:p>
    <w:p w14:paraId="00000009" w14:textId="77777777" w:rsidR="001343D5" w:rsidRDefault="006207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color w:val="000000"/>
        </w:rPr>
      </w:pPr>
      <w:r>
        <w:rPr>
          <w:noProof/>
          <w:color w:val="000000"/>
          <w:sz w:val="40"/>
          <w:szCs w:val="40"/>
          <w:vertAlign w:val="subscript"/>
        </w:rPr>
        <w:object w:dxaOrig="696" w:dyaOrig="288" w14:anchorId="31CB8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34.9pt;height:13.95pt;mso-width-percent:0;mso-height-percent:0;mso-width-percent:0;mso-height-percent:0" o:ole="">
            <v:imagedata r:id="rId9" o:title=""/>
          </v:shape>
          <o:OLEObject Type="Embed" ProgID="Equation.3" ShapeID="_x0000_i1026" DrawAspect="Content" ObjectID="_1759690174" r:id="rId10"/>
        </w:object>
      </w:r>
      <w:r w:rsidR="00000000">
        <w:rPr>
          <w:color w:val="000000"/>
        </w:rPr>
        <w:t xml:space="preserve">    [1]</w:t>
      </w:r>
    </w:p>
    <w:p w14:paraId="0000000A" w14:textId="77777777" w:rsidR="001343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De igual forma, si desea insertar tablas o figuras, utilice un formato con buena resolución e incluya una leyenda explicativa, como se muestra en el siguiente ejemplo: </w:t>
      </w:r>
    </w:p>
    <w:p w14:paraId="0000000B" w14:textId="77777777" w:rsidR="001343D5" w:rsidRDefault="006207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pict w14:anchorId="2C6306DB">
          <v:shape id="Imagen 3" o:spid="_x0000_i1025" type="#_x0000_t75" alt="figure12" style="width:144.85pt;height:116.95pt;visibility:visible;mso-wrap-style:square;mso-width-percent:0;mso-height-percent:0;mso-width-percent:0;mso-height-percent:0">
            <v:imagedata r:id="rId11" o:title="figure12"/>
          </v:shape>
        </w:pict>
      </w:r>
    </w:p>
    <w:p w14:paraId="0000000C" w14:textId="77777777" w:rsidR="001343D5" w:rsidRDefault="00000000">
      <w:pPr>
        <w:spacing w:after="120" w:line="360" w:lineRule="auto"/>
        <w:jc w:val="center"/>
      </w:pPr>
      <w:r>
        <w:rPr>
          <w:b/>
        </w:rPr>
        <w:t>Figura 1.</w:t>
      </w:r>
      <w:r>
        <w:t xml:space="preserve"> Desplazamiento normalizado de la masa</w:t>
      </w:r>
    </w:p>
    <w:p w14:paraId="0000000D" w14:textId="77777777" w:rsidR="001343D5" w:rsidRDefault="00000000">
      <w:pPr>
        <w:spacing w:before="240" w:line="360" w:lineRule="auto"/>
        <w:jc w:val="both"/>
        <w:rPr>
          <w:color w:val="000000"/>
        </w:rPr>
      </w:pPr>
      <w:r>
        <w:rPr>
          <w:b/>
          <w:color w:val="000000"/>
        </w:rPr>
        <w:t>4. Conclusiones</w:t>
      </w:r>
    </w:p>
    <w:p w14:paraId="0000000E" w14:textId="77777777" w:rsidR="001343D5" w:rsidRDefault="0000000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5. Referencias</w:t>
      </w:r>
    </w:p>
    <w:p w14:paraId="0000000F" w14:textId="77777777" w:rsidR="001343D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P. Pensador. </w:t>
      </w:r>
      <w:r>
        <w:rPr>
          <w:i/>
          <w:color w:val="000000"/>
        </w:rPr>
        <w:t>Comparación de resúmenes premios ACMIQ</w:t>
      </w:r>
      <w:r>
        <w:rPr>
          <w:color w:val="000000"/>
        </w:rPr>
        <w:t>, J. Sound Vib., 3 (2008), 290-307.</w:t>
      </w:r>
    </w:p>
    <w:sectPr w:rsidR="001343D5">
      <w:headerReference w:type="default" r:id="rId12"/>
      <w:pgSz w:w="11906" w:h="16838"/>
      <w:pgMar w:top="141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01C4" w14:textId="77777777" w:rsidR="006207A9" w:rsidRDefault="006207A9">
      <w:r>
        <w:separator/>
      </w:r>
    </w:p>
  </w:endnote>
  <w:endnote w:type="continuationSeparator" w:id="0">
    <w:p w14:paraId="5DC94257" w14:textId="77777777" w:rsidR="006207A9" w:rsidRDefault="0062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D84E3" w14:textId="77777777" w:rsidR="006207A9" w:rsidRDefault="006207A9">
      <w:r>
        <w:separator/>
      </w:r>
    </w:p>
  </w:footnote>
  <w:footnote w:type="continuationSeparator" w:id="0">
    <w:p w14:paraId="10C8EF18" w14:textId="77777777" w:rsidR="006207A9" w:rsidRDefault="0062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1343D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8000"/>
        <w:sz w:val="20"/>
        <w:szCs w:val="20"/>
      </w:rPr>
    </w:pPr>
    <w:r>
      <w:rPr>
        <w:b/>
        <w:color w:val="767171"/>
        <w:sz w:val="20"/>
        <w:szCs w:val="20"/>
      </w:rPr>
      <w:t>Asociación Castellano Manchega de Ingenieros Químicos</w:t>
    </w:r>
    <w:r>
      <w:rPr>
        <w:b/>
        <w:color w:val="008000"/>
        <w:sz w:val="20"/>
        <w:szCs w:val="20"/>
      </w:rPr>
      <w:t xml:space="preserve"> </w:t>
    </w:r>
    <w:r w:rsidR="006207A9">
      <w:rPr>
        <w:b/>
        <w:noProof/>
        <w:color w:val="008000"/>
        <w:sz w:val="20"/>
        <w:szCs w:val="20"/>
      </w:rPr>
      <w:pict w14:anchorId="151952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alt="" style="width:34.05pt;height:34.05pt;visibility:visible;mso-wrap-style:square;mso-width-percent:0;mso-height-percent:0;mso-width-percent:0;mso-height-percent:0" o:ole="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DBC"/>
    <w:multiLevelType w:val="multilevel"/>
    <w:tmpl w:val="2C226B24"/>
    <w:lvl w:ilvl="0">
      <w:start w:val="1"/>
      <w:numFmt w:val="decimal"/>
      <w:lvlText w:val="[%1]"/>
      <w:lvlJc w:val="left"/>
      <w:pPr>
        <w:ind w:left="340" w:hanging="34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371EA"/>
    <w:multiLevelType w:val="multilevel"/>
    <w:tmpl w:val="F064D506"/>
    <w:lvl w:ilvl="0">
      <w:start w:val="1"/>
      <w:numFmt w:val="decimal"/>
      <w:pStyle w:val="Referenci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2077915">
    <w:abstractNumId w:val="0"/>
  </w:num>
  <w:num w:numId="2" w16cid:durableId="1870101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D5"/>
    <w:rsid w:val="001343D5"/>
    <w:rsid w:val="006207A9"/>
    <w:rsid w:val="0081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010C709D-2362-2F46-BF93-F63851D6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ja-JP"/>
    </w:r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Pr>
      <w:sz w:val="20"/>
    </w:rPr>
  </w:style>
  <w:style w:type="paragraph" w:styleId="Textoindependiente2">
    <w:name w:val="Body Text 2"/>
    <w:basedOn w:val="Normal"/>
    <w:pPr>
      <w:jc w:val="both"/>
    </w:pPr>
    <w:rPr>
      <w:sz w:val="20"/>
    </w:rPr>
  </w:style>
  <w:style w:type="paragraph" w:customStyle="1" w:styleId="xl23">
    <w:name w:val="xl23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MS Mincho" w:hAnsi="MS Mincho"/>
      <w:lang w:eastAsia="fr-FR"/>
    </w:rPr>
  </w:style>
  <w:style w:type="paragraph" w:styleId="Sangradetextonormal">
    <w:name w:val="Body Text Indent"/>
    <w:basedOn w:val="Normal"/>
    <w:pPr>
      <w:ind w:right="45" w:firstLine="360"/>
      <w:jc w:val="both"/>
    </w:pPr>
    <w:rPr>
      <w:bCs/>
      <w:color w:val="000000"/>
      <w:sz w:val="20"/>
    </w:rPr>
  </w:style>
  <w:style w:type="paragraph" w:styleId="Sangra2detindependiente">
    <w:name w:val="Body Text Indent 2"/>
    <w:basedOn w:val="Normal"/>
    <w:pPr>
      <w:ind w:firstLine="360"/>
      <w:jc w:val="both"/>
    </w:pPr>
    <w:rPr>
      <w:sz w:val="20"/>
    </w:rPr>
  </w:style>
  <w:style w:type="paragraph" w:styleId="Sangra3detindependiente">
    <w:name w:val="Body Text Indent 3"/>
    <w:basedOn w:val="Normal"/>
    <w:pPr>
      <w:ind w:right="44" w:firstLine="360"/>
      <w:jc w:val="both"/>
    </w:pPr>
    <w:rPr>
      <w:sz w:val="20"/>
    </w:rPr>
  </w:style>
  <w:style w:type="paragraph" w:styleId="Textodeglobo">
    <w:name w:val="Balloon Text"/>
    <w:basedOn w:val="Normal"/>
    <w:semiHidden/>
    <w:rPr>
      <w:rFonts w:ascii="Arial" w:eastAsia="MS Gothic" w:hAnsi="Arial"/>
      <w:sz w:val="18"/>
      <w:szCs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sid w:val="007A0BE2"/>
    <w:rPr>
      <w:color w:val="800080"/>
      <w:u w:val="single"/>
    </w:rPr>
  </w:style>
  <w:style w:type="character" w:styleId="Refdecomentario">
    <w:name w:val="annotation reference"/>
    <w:semiHidden/>
    <w:rPr>
      <w:sz w:val="18"/>
      <w:szCs w:val="18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table" w:styleId="Tablaconcuadrcula">
    <w:name w:val="Table Grid"/>
    <w:basedOn w:val="Tablanormal"/>
    <w:rsid w:val="00A1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nTexto">
    <w:name w:val="Resumen Texto"/>
    <w:rsid w:val="0078195F"/>
    <w:pPr>
      <w:widowControl w:val="0"/>
      <w:spacing w:before="120" w:after="120" w:line="240" w:lineRule="exact"/>
      <w:jc w:val="both"/>
      <w:outlineLvl w:val="1"/>
    </w:pPr>
    <w:rPr>
      <w:rFonts w:eastAsia="SimSun"/>
      <w:lang w:val="en-GB" w:eastAsia="en-US"/>
    </w:rPr>
  </w:style>
  <w:style w:type="paragraph" w:customStyle="1" w:styleId="Referencias">
    <w:name w:val="Referencias"/>
    <w:rsid w:val="0078195F"/>
    <w:pPr>
      <w:numPr>
        <w:numId w:val="2"/>
      </w:numPr>
    </w:pPr>
    <w:rPr>
      <w:rFonts w:eastAsia="SimSun"/>
      <w:sz w:val="16"/>
      <w:lang w:val="en-GB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miq@copiqcl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P1Tdtx6gAZ0/DWgh/pisFHgeZQ==">AMUW2mWLdcLiii86EN9iR40bd0/gy1w9ODWjkeC9tLNOx39TIicRo/mNZiGdtzvchTqZFdcg22tA6MYNqSa+iQpqalHI/wByNKwcmtfw456J4lVVE3+5sRw=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Marina Pinzón García</cp:lastModifiedBy>
  <cp:revision>2</cp:revision>
  <dcterms:created xsi:type="dcterms:W3CDTF">2023-10-24T20:03:00Z</dcterms:created>
  <dcterms:modified xsi:type="dcterms:W3CDTF">2023-10-24T20:03:00Z</dcterms:modified>
</cp:coreProperties>
</file>